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0276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2605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06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</w:t>
      </w:r>
      <w:r>
        <w:rPr>
          <w:rFonts w:ascii="Times New Roman" w:eastAsia="Times New Roman" w:hAnsi="Times New Roman" w:cs="Times New Roman"/>
          <w:sz w:val="27"/>
          <w:szCs w:val="27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Зиннурова Т.И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</w:rPr>
        <w:t>Хлуднева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Ханты-Мансийский автономный округ – 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Гагарина, д.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509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Хлуднева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40rplc-12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7rplc-17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Хлуднев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лицом, состоящим под административным надзором, имея ограничение, возложенное решением </w:t>
      </w:r>
      <w:r>
        <w:rPr>
          <w:rStyle w:val="cat-UserDefinedgrp-41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24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  <w:r>
        <w:rPr>
          <w:rFonts w:ascii="Times New Roman" w:eastAsia="Times New Roman" w:hAnsi="Times New Roman" w:cs="Times New Roman"/>
          <w:sz w:val="27"/>
          <w:szCs w:val="27"/>
        </w:rPr>
        <w:t>в том числе,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ограничение в 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запрета пребывания вне жилого помещения или иного помещения, являющегося его местом жительства в период с </w:t>
      </w:r>
      <w:r>
        <w:rPr>
          <w:rStyle w:val="cat-Timegrp-28rplc-24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r>
        <w:rPr>
          <w:rStyle w:val="cat-Timegrp-29rplc-25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ежедневно,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однако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30rplc-27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отсутствовал по месту жительства по адресу: </w:t>
      </w:r>
      <w:r>
        <w:rPr>
          <w:rStyle w:val="cat-UserDefinedgrp-4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ограничение, возложенное на него судом, при отсутствии признаков преступления, предусмотренных ч.1 ст. 314.1 УК РФ, ч.2 ст. 314.1 УК РФ.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Хлуднев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 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вину признал, ходатайств не заявлял.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Хлудневым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 подтверждаются доказательствами: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от 04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сотрудника полиции;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Атаевой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посещения поднадзорного лица по месту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жительства или пребывания от 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</w:t>
      </w:r>
      <w:r>
        <w:rPr>
          <w:rFonts w:ascii="Times New Roman" w:eastAsia="Times New Roman" w:hAnsi="Times New Roman" w:cs="Times New Roman"/>
          <w:sz w:val="27"/>
          <w:szCs w:val="27"/>
        </w:rPr>
        <w:t>официального предостережения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копией предупреждения;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решения </w:t>
      </w:r>
      <w:r>
        <w:rPr>
          <w:rStyle w:val="cat-UserDefinedgrp-41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24</w:t>
      </w:r>
      <w:r>
        <w:rPr>
          <w:rFonts w:ascii="Times New Roman" w:eastAsia="Times New Roman" w:hAnsi="Times New Roman" w:cs="Times New Roman"/>
          <w:sz w:val="27"/>
          <w:szCs w:val="27"/>
        </w:rPr>
        <w:t>.08.20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постановления от 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в</w:t>
      </w:r>
      <w:r>
        <w:rPr>
          <w:rFonts w:ascii="Times New Roman" w:eastAsia="Times New Roman" w:hAnsi="Times New Roman" w:cs="Times New Roman"/>
          <w:sz w:val="27"/>
          <w:szCs w:val="27"/>
        </w:rPr>
        <w:t>ступившего в законную силу 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Хлуднева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справкой на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справкой </w:t>
      </w:r>
      <w:r>
        <w:rPr>
          <w:rFonts w:ascii="Times New Roman" w:eastAsia="Times New Roman" w:hAnsi="Times New Roman" w:cs="Times New Roman"/>
          <w:sz w:val="27"/>
          <w:szCs w:val="27"/>
        </w:rPr>
        <w:t>МСЭ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Хлуднева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 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Хлуднева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имеется состав административного правонарушения, предусмотренного ч. 3 ст. 19.24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Хлуднева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ответственность, предусмотренных статьей 4.2 КоАП РФ, суд признает состояние здоровья </w:t>
      </w:r>
      <w:r>
        <w:rPr>
          <w:rFonts w:ascii="Times New Roman" w:eastAsia="Times New Roman" w:hAnsi="Times New Roman" w:cs="Times New Roman"/>
          <w:sz w:val="27"/>
          <w:szCs w:val="27"/>
        </w:rPr>
        <w:t>Хлуднева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Хлуднева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., его имущественное положение, состояние здоровья,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Санкция ч. 3 ст. 12.24 КоАП РФ предусматривает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3.9 КоАП РФ административный арест устанавливается и назначается лишь в исключительных случаях и не может применяться к </w:t>
      </w:r>
      <w:r>
        <w:rPr>
          <w:rFonts w:ascii="Times New Roman" w:eastAsia="Times New Roman" w:hAnsi="Times New Roman" w:cs="Times New Roman"/>
          <w:sz w:val="27"/>
          <w:szCs w:val="27"/>
        </w:rPr>
        <w:t>инвалидам I и II групп.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материалов дела </w:t>
      </w:r>
      <w:r>
        <w:rPr>
          <w:rFonts w:ascii="Times New Roman" w:eastAsia="Times New Roman" w:hAnsi="Times New Roman" w:cs="Times New Roman"/>
          <w:sz w:val="27"/>
          <w:szCs w:val="27"/>
        </w:rPr>
        <w:t>Хлуднев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 является инвалидом 2 группы (</w:t>
      </w:r>
      <w:r>
        <w:rPr>
          <w:rStyle w:val="cat-UserDefinedgrp-42rplc-4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позволили бы мировому судье назначить наказание менее минимального размера административного штрафа, предусмотренного санкцией ч.3 ст.19.24 КоАП РФ при рассмотрении дела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29.9, 29.10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Хлуднева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Владимировича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 в размере 2000 (две тысячи) 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31rplc-5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32rplc-5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PhoneNumbergrp-33rplc-5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Style w:val="cat-PhoneNumbergrp-34rplc-5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720 </w:t>
      </w:r>
      <w:r>
        <w:rPr>
          <w:rFonts w:ascii="Times New Roman" w:eastAsia="Times New Roman" w:hAnsi="Times New Roman" w:cs="Times New Roman"/>
          <w:sz w:val="28"/>
          <w:szCs w:val="28"/>
        </w:rPr>
        <w:t>11601193019000140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0412365400605002762519184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Т.И. Зиннурова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 «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№5 Сургутского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 Т.И. Зиннурова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0276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2605/202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Timegrp-27rplc-17">
    <w:name w:val="cat-Time grp-27 rplc-17"/>
    <w:basedOn w:val="DefaultParagraphFont"/>
  </w:style>
  <w:style w:type="character" w:customStyle="1" w:styleId="cat-UserDefinedgrp-39rplc-18">
    <w:name w:val="cat-UserDefined grp-39 rplc-18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Timegrp-28rplc-24">
    <w:name w:val="cat-Time grp-28 rplc-24"/>
    <w:basedOn w:val="DefaultParagraphFont"/>
  </w:style>
  <w:style w:type="character" w:customStyle="1" w:styleId="cat-Timegrp-29rplc-25">
    <w:name w:val="cat-Time grp-29 rplc-25"/>
    <w:basedOn w:val="DefaultParagraphFont"/>
  </w:style>
  <w:style w:type="character" w:customStyle="1" w:styleId="cat-Timegrp-30rplc-27">
    <w:name w:val="cat-Time grp-30 rplc-27"/>
    <w:basedOn w:val="DefaultParagraphFont"/>
  </w:style>
  <w:style w:type="character" w:customStyle="1" w:styleId="cat-UserDefinedgrp-40rplc-29">
    <w:name w:val="cat-UserDefined grp-40 rplc-29"/>
    <w:basedOn w:val="DefaultParagraphFont"/>
  </w:style>
  <w:style w:type="character" w:customStyle="1" w:styleId="cat-UserDefinedgrp-41rplc-35">
    <w:name w:val="cat-UserDefined grp-41 rplc-35"/>
    <w:basedOn w:val="DefaultParagraphFont"/>
  </w:style>
  <w:style w:type="character" w:customStyle="1" w:styleId="cat-UserDefinedgrp-42rplc-47">
    <w:name w:val="cat-UserDefined grp-42 rplc-47"/>
    <w:basedOn w:val="DefaultParagraphFont"/>
  </w:style>
  <w:style w:type="character" w:customStyle="1" w:styleId="cat-PhoneNumbergrp-31rplc-52">
    <w:name w:val="cat-PhoneNumber grp-31 rplc-52"/>
    <w:basedOn w:val="DefaultParagraphFont"/>
  </w:style>
  <w:style w:type="character" w:customStyle="1" w:styleId="cat-PhoneNumbergrp-32rplc-53">
    <w:name w:val="cat-PhoneNumber grp-32 rplc-53"/>
    <w:basedOn w:val="DefaultParagraphFont"/>
  </w:style>
  <w:style w:type="character" w:customStyle="1" w:styleId="cat-PhoneNumbergrp-33rplc-54">
    <w:name w:val="cat-PhoneNumber grp-33 rplc-54"/>
    <w:basedOn w:val="DefaultParagraphFont"/>
  </w:style>
  <w:style w:type="character" w:customStyle="1" w:styleId="cat-PhoneNumbergrp-34rplc-55">
    <w:name w:val="cat-PhoneNumber grp-34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